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Název: 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Jak pomáháme? EU a Ukrajina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Anotace: </w:t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Volby do Evropského parlamentu jsou vždy příležitostí, abychom žákům zvědomili, čím se Evropská unie zabývá. V rámci této lekce se zaměříme na bohužel stále aktuální téma války na Ukrajině. Na několika konkrétních příkladech si představíme, co jsme pro Ukrajinu a její občany udělali.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Klíčová slova:</w:t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Evropská unie, volby do Evropského parlamentu, válka na Ukrajině, Ukrajina, pomoc, spolupráce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Průřezová témata:</w:t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Výchova demokratického občana</w:t>
      </w:r>
    </w:p>
    <w:p w:rsidR="00000000" w:rsidDel="00000000" w:rsidP="00000000" w:rsidRDefault="00000000" w:rsidRPr="00000000" w14:paraId="0000001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Výchova k myšlení v evropských a globálních souvislostech</w:t>
      </w:r>
    </w:p>
    <w:p w:rsidR="00000000" w:rsidDel="00000000" w:rsidP="00000000" w:rsidRDefault="00000000" w:rsidRPr="00000000" w14:paraId="0000001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Doporučený věk:</w:t>
      </w:r>
    </w:p>
    <w:p w:rsidR="00000000" w:rsidDel="00000000" w:rsidP="00000000" w:rsidRDefault="00000000" w:rsidRPr="00000000" w14:paraId="0000001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15+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Délka:</w:t>
      </w:r>
    </w:p>
    <w:p w:rsidR="00000000" w:rsidDel="00000000" w:rsidP="00000000" w:rsidRDefault="00000000" w:rsidRPr="00000000" w14:paraId="0000001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45 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Pomůcky:</w:t>
      </w:r>
    </w:p>
    <w:p w:rsidR="00000000" w:rsidDel="00000000" w:rsidP="00000000" w:rsidRDefault="00000000" w:rsidRPr="00000000" w14:paraId="0000001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nastříhané pracovní listy, pracovní list s tabulkou nebo větší papír (plakát), počítač s projektorem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Postup:</w:t>
      </w:r>
    </w:p>
    <w:p w:rsidR="00000000" w:rsidDel="00000000" w:rsidP="00000000" w:rsidRDefault="00000000" w:rsidRPr="00000000" w14:paraId="0000001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Otevřete si prezentaci a postupujte podle ní. Tj. podle počtu žáků ve třídě vytiskněte a nastříhejte pracovní listy na tři díly. Jeden pracovní list má dvě strany, takže v první fázi vám z jednoho pracovního listu vzniknou dvě skupiny po třech. Aby se posléze našli, je třeba oba listy před nastříháním barevně označit (nebo symbolem - hvězdičky, srdíčko, kytička..).</w:t>
      </w:r>
    </w:p>
    <w:p w:rsidR="00000000" w:rsidDel="00000000" w:rsidP="00000000" w:rsidRDefault="00000000" w:rsidRPr="00000000" w14:paraId="0000002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Nasdílejte nebo vytiskněte žákům pracovní list s tabulkou. Pokud máte, doporučujeme spíš větší formát papíru (u nás ve škole schraňujeme staré plakáty).</w:t>
      </w:r>
    </w:p>
    <w:p w:rsidR="00000000" w:rsidDel="00000000" w:rsidP="00000000" w:rsidRDefault="00000000" w:rsidRPr="00000000" w14:paraId="0000002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Nechte žáky tabulku vyplnit, pak je nechte najít druhou část skupiny se zadáním, aby se vzájemně informovali, protože informace budou potřebovat k finální aktivitě.</w:t>
      </w:r>
    </w:p>
    <w:p w:rsidR="00000000" w:rsidDel="00000000" w:rsidP="00000000" w:rsidRDefault="00000000" w:rsidRPr="00000000" w14:paraId="0000002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Finální shrnující aktivitou je lehoučký kvíz. Nepodceňujte však jeho přínos, pomůže žákům množství informací konsolidovat. Poslední otevřená otázka je k vybavení si témat explicitně vyzývá. Abyste měli plný servis a mohli na chvíli mentálně spočinout, máte k dispozici i verzi pro učitele.</w:t>
      </w:r>
    </w:p>
    <w:p w:rsidR="00000000" w:rsidDel="00000000" w:rsidP="00000000" w:rsidRDefault="00000000" w:rsidRPr="00000000" w14:paraId="0000002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Pak už jim jen dejte jedničku za snahu a je to.</w:t>
      </w:r>
    </w:p>
    <w:p w:rsidR="00000000" w:rsidDel="00000000" w:rsidP="00000000" w:rsidRDefault="00000000" w:rsidRPr="00000000" w14:paraId="0000002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Pokud se ve třídě vyskytnou názory popírající potřebnost pomoci Ukrajině, doporučujeme žáky vybídnout, aby se zeptali Chatu GPT. Pěkně odpovědi formuluje a my můžeme diskutovat nad předem připravenou škálou argumentů.</w:t>
      </w:r>
    </w:p>
    <w:p w:rsidR="00000000" w:rsidDel="00000000" w:rsidP="00000000" w:rsidRDefault="00000000" w:rsidRPr="00000000" w14:paraId="0000002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DŮLEŽITÉ:</w:t>
      </w:r>
    </w:p>
    <w:p w:rsidR="00000000" w:rsidDel="00000000" w:rsidP="00000000" w:rsidRDefault="00000000" w:rsidRPr="00000000" w14:paraId="0000002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Hodinu před touto lekcí můžete žáky připravit na téma EU pomocí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online kvízu</w:t>
        </w:r>
      </w:hyperlink>
      <w:r w:rsidDel="00000000" w:rsidR="00000000" w:rsidRPr="00000000">
        <w:rPr>
          <w:rtl w:val="0"/>
        </w:rPr>
        <w:t xml:space="preserve">, který byl vytvořen jako poutač pro Studentskou vědeckou konferenci v Moravskoslezském kraji. </w:t>
      </w:r>
    </w:p>
    <w:p w:rsidR="00000000" w:rsidDel="00000000" w:rsidP="00000000" w:rsidRDefault="00000000" w:rsidRPr="00000000" w14:paraId="0000002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Je zdánlivě primitivní. Není však znalostní, jak jsem u podobných kvízů zvyklí. Má sloužit k tomu, aby si jeho respondenti uvědomili, jak je v každodenním životě EU ovlivňuje, aniž by to vnímali. A že je tudíž dobré jít k volbám…</w:t>
      </w:r>
    </w:p>
    <w:p w:rsidR="00000000" w:rsidDel="00000000" w:rsidP="00000000" w:rsidRDefault="00000000" w:rsidRPr="00000000" w14:paraId="0000002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https://forms.gle/zXXrRAdJh7hMMbaS6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Odkazy a doporučení:</w:t>
      </w:r>
    </w:p>
    <w:p w:rsidR="00000000" w:rsidDel="00000000" w:rsidP="00000000" w:rsidRDefault="00000000" w:rsidRPr="00000000" w14:paraId="0000003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1"/>
        <w:jc w:val="both"/>
        <w:rPr/>
      </w:pPr>
      <w:r w:rsidDel="00000000" w:rsidR="00000000" w:rsidRPr="00000000">
        <w:rPr>
          <w:rtl w:val="0"/>
        </w:rPr>
        <w:t xml:space="preserve">Obecně:</w:t>
      </w:r>
    </w:p>
    <w:p w:rsidR="00000000" w:rsidDel="00000000" w:rsidP="00000000" w:rsidRDefault="00000000" w:rsidRPr="00000000" w14:paraId="00000035">
      <w:pPr>
        <w:keepNext w:val="1"/>
        <w:jc w:val="both"/>
        <w:rPr>
          <w:color w:val="1155cc"/>
          <w:u w:val="singl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https://www.obcankari.cz/edukacni-material-evropska-unie-0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jc w:val="both"/>
        <w:rPr/>
      </w:pPr>
      <w:r w:rsidDel="00000000" w:rsidR="00000000" w:rsidRPr="00000000">
        <w:rPr>
          <w:rtl w:val="0"/>
        </w:rPr>
        <w:t xml:space="preserve">Proč jít k volbám aneb O čem všem svým hlasem rozhoduji: </w:t>
      </w:r>
    </w:p>
    <w:p w:rsidR="00000000" w:rsidDel="00000000" w:rsidP="00000000" w:rsidRDefault="00000000" w:rsidRPr="00000000" w14:paraId="00000038">
      <w:pPr>
        <w:keepNext w:val="1"/>
        <w:jc w:val="both"/>
        <w:rPr>
          <w:color w:val="1155cc"/>
          <w:u w:val="singl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https://www.obcankari.cz/edukacni-material-zelena-politika-vzdelavaci-balicek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1"/>
        <w:jc w:val="both"/>
        <w:rPr>
          <w:rFonts w:ascii="Roboto" w:cs="Roboto" w:eastAsia="Roboto" w:hAnsi="Roboto"/>
          <w:color w:val="d9534f"/>
          <w:sz w:val="30"/>
          <w:szCs w:val="30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https://www.obcankari.cz/edukacni-material-krtkova-dobrodruzstvi-turow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1"/>
        <w:jc w:val="both"/>
        <w:rPr>
          <w:rFonts w:ascii="Roboto" w:cs="Roboto" w:eastAsia="Roboto" w:hAnsi="Roboto"/>
          <w:color w:val="d9534f"/>
          <w:sz w:val="30"/>
          <w:szCs w:val="30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https://www.obcankari.cz/edukacni-material-polsko-beloruska-hranice-jak-pomahame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Zdroje:</w:t>
      </w:r>
    </w:p>
    <w:p w:rsidR="00000000" w:rsidDel="00000000" w:rsidP="00000000" w:rsidRDefault="00000000" w:rsidRPr="00000000" w14:paraId="0000003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>
          <w:rFonts w:ascii="Arial" w:cs="Arial" w:eastAsia="Arial" w:hAnsi="Arial"/>
          <w:sz w:val="22"/>
          <w:szCs w:val="22"/>
        </w:rPr>
      </w:pPr>
      <w:hyperlink r:id="rId13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https://eu-solidarity-ukraine.ec.europa.eu/eu-assistance-ukraine_cs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>
          <w:rFonts w:ascii="Arial" w:cs="Arial" w:eastAsia="Arial" w:hAnsi="Arial"/>
          <w:sz w:val="22"/>
          <w:szCs w:val="22"/>
        </w:rPr>
      </w:pPr>
      <w:hyperlink r:id="rId14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https://eu-solidarity-ukraine.ec.europa.eu/eu-sanctions-against-russia-following-invasion-ukraine_cs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rPr>
          <w:rFonts w:ascii="Arial" w:cs="Arial" w:eastAsia="Arial" w:hAnsi="Arial"/>
          <w:sz w:val="22"/>
          <w:szCs w:val="22"/>
        </w:rPr>
      </w:pPr>
      <w:hyperlink r:id="rId15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https://eu-solidarity-ukraine.ec.europa.eu/eu-assistance-ukraine/eu-military-support-ukraine_cs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rPr>
          <w:rFonts w:ascii="Arial" w:cs="Arial" w:eastAsia="Arial" w:hAnsi="Arial"/>
          <w:sz w:val="22"/>
          <w:szCs w:val="22"/>
        </w:rPr>
      </w:pPr>
      <w:hyperlink r:id="rId16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https://eu-solidarity-ukraine.ec.europa.eu/index_cs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rPr>
          <w:rFonts w:ascii="Arial" w:cs="Arial" w:eastAsia="Arial" w:hAnsi="Arial"/>
          <w:sz w:val="22"/>
          <w:szCs w:val="22"/>
        </w:rPr>
      </w:pPr>
      <w:hyperlink r:id="rId1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https://mise.army.cz/aktualni-mise/eumam-ukraine-european-union-military-assistance-mission-245609/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chat GPT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Vypracoval/a: </w:t>
      </w:r>
    </w:p>
    <w:p w:rsidR="00000000" w:rsidDel="00000000" w:rsidP="00000000" w:rsidRDefault="00000000" w:rsidRPr="00000000" w14:paraId="0000004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Irena Eibenová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sectPr>
      <w:headerReference r:id="rId18" w:type="default"/>
      <w:pgSz w:h="16840" w:w="11900" w:orient="portrait"/>
      <w:pgMar w:bottom="2325" w:top="2552" w:left="1417" w:right="1417" w:header="15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1417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-899794</wp:posOffset>
          </wp:positionH>
          <wp:positionV relativeFrom="paragraph">
            <wp:posOffset>-9524</wp:posOffset>
          </wp:positionV>
          <wp:extent cx="7560000" cy="10694133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6941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36AEF"/>
  </w:style>
  <w:style w:type="paragraph" w:styleId="Heading1">
    <w:name w:val="heading 1"/>
    <w:basedOn w:val="Normal"/>
    <w:next w:val="Normal"/>
    <w:link w:val="Heading1Char"/>
    <w:uiPriority w:val="9"/>
    <w:qFormat w:val="1"/>
    <w:rsid w:val="005B4A88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5B4A88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B4A88"/>
  </w:style>
  <w:style w:type="paragraph" w:styleId="Footer">
    <w:name w:val="footer"/>
    <w:basedOn w:val="Normal"/>
    <w:link w:val="FooterChar"/>
    <w:uiPriority w:val="99"/>
    <w:unhideWhenUsed w:val="1"/>
    <w:rsid w:val="005B4A88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B4A88"/>
  </w:style>
  <w:style w:type="paragraph" w:styleId="021TITULEK" w:customStyle="1">
    <w:name w:val="02.1_TITULEK"/>
    <w:basedOn w:val="Heading1"/>
    <w:rsid w:val="005B4A88"/>
    <w:pPr>
      <w:keepLines w:val="0"/>
      <w:spacing w:after="60"/>
    </w:pPr>
    <w:rPr>
      <w:rFonts w:ascii="Times New Roman" w:cs="Times New Roman" w:eastAsia="Times New Roman" w:hAnsi="Times New Roman"/>
      <w:b w:val="1"/>
      <w:bCs w:val="1"/>
      <w:color w:val="000000"/>
      <w:kern w:val="32"/>
      <w:sz w:val="28"/>
      <w:szCs w:val="28"/>
    </w:rPr>
  </w:style>
  <w:style w:type="paragraph" w:styleId="032TEXT" w:customStyle="1">
    <w:name w:val="03.2_TEXT"/>
    <w:basedOn w:val="Normal"/>
    <w:link w:val="032TEXTChar"/>
    <w:rsid w:val="005B4A88"/>
    <w:pPr>
      <w:autoSpaceDE w:val="0"/>
      <w:autoSpaceDN w:val="0"/>
      <w:adjustRightInd w:val="0"/>
      <w:spacing w:after="240"/>
    </w:pPr>
    <w:rPr>
      <w:rFonts w:ascii="Times New Roman" w:cs="Times New Roman" w:eastAsia="Times New Roman" w:hAnsi="Times New Roman"/>
      <w:bCs w:val="1"/>
      <w:color w:val="000000"/>
      <w:sz w:val="22"/>
      <w:szCs w:val="22"/>
    </w:rPr>
  </w:style>
  <w:style w:type="paragraph" w:styleId="033TEXTODRKY" w:customStyle="1">
    <w:name w:val="03.3_TEXT_ODRÁŽKY"/>
    <w:basedOn w:val="Normal"/>
    <w:link w:val="033TEXTODRKYChar"/>
    <w:rsid w:val="005B4A88"/>
    <w:pPr>
      <w:numPr>
        <w:numId w:val="1"/>
      </w:numPr>
      <w:autoSpaceDE w:val="0"/>
      <w:autoSpaceDN w:val="0"/>
      <w:adjustRightInd w:val="0"/>
    </w:pPr>
    <w:rPr>
      <w:rFonts w:ascii="Times New Roman" w:cs="Times New Roman" w:eastAsia="Times New Roman" w:hAnsi="Times New Roman"/>
      <w:color w:val="000000"/>
      <w:sz w:val="22"/>
      <w:szCs w:val="22"/>
    </w:rPr>
  </w:style>
  <w:style w:type="character" w:styleId="032TEXTChar" w:customStyle="1">
    <w:name w:val="03.2_TEXT Char"/>
    <w:link w:val="032TEXT"/>
    <w:rsid w:val="005B4A88"/>
    <w:rPr>
      <w:rFonts w:ascii="Times New Roman" w:cs="Times New Roman" w:eastAsia="Times New Roman" w:hAnsi="Times New Roman"/>
      <w:bCs w:val="1"/>
      <w:color w:val="000000"/>
      <w:sz w:val="22"/>
      <w:szCs w:val="22"/>
    </w:rPr>
  </w:style>
  <w:style w:type="character" w:styleId="033TEXTODRKYChar" w:customStyle="1">
    <w:name w:val="03.3_TEXT_ODRÁŽKY Char"/>
    <w:link w:val="033TEXTODRKY"/>
    <w:rsid w:val="005B4A88"/>
    <w:rPr>
      <w:rFonts w:ascii="Times New Roman" w:cs="Times New Roman" w:eastAsia="Times New Roman" w:hAnsi="Times New Roman"/>
      <w:color w:val="000000"/>
      <w:sz w:val="22"/>
      <w:szCs w:val="22"/>
    </w:rPr>
  </w:style>
  <w:style w:type="paragraph" w:styleId="NoSpacing">
    <w:name w:val="No Spacing"/>
    <w:uiPriority w:val="1"/>
    <w:qFormat w:val="1"/>
    <w:rsid w:val="005B4A88"/>
    <w:rPr>
      <w:rFonts w:ascii="Calibri" w:cs="Times New Roman" w:eastAsia="Calibri" w:hAnsi="Calibri"/>
      <w:sz w:val="22"/>
      <w:szCs w:val="22"/>
    </w:rPr>
  </w:style>
  <w:style w:type="character" w:styleId="Heading1Char" w:customStyle="1">
    <w:name w:val="Heading 1 Char"/>
    <w:basedOn w:val="DefaultParagraphFont"/>
    <w:link w:val="Heading1"/>
    <w:uiPriority w:val="9"/>
    <w:rsid w:val="005B4A88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60253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60253"/>
    <w:rPr>
      <w:rFonts w:ascii="Lucida Grande" w:cs="Lucida Grande" w:hAnsi="Lucida Grande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obcankari.cz/edukacni-material-krtkova-dobrodruzstvi-turow" TargetMode="External"/><Relationship Id="rId10" Type="http://schemas.openxmlformats.org/officeDocument/2006/relationships/hyperlink" Target="https://www.obcankari.cz/edukacni-material-zelena-politika-vzdelavaci-balicek" TargetMode="External"/><Relationship Id="rId13" Type="http://schemas.openxmlformats.org/officeDocument/2006/relationships/hyperlink" Target="https://eu-solidarity-ukraine.ec.europa.eu/eu-assistance-ukraine_cs" TargetMode="External"/><Relationship Id="rId12" Type="http://schemas.openxmlformats.org/officeDocument/2006/relationships/hyperlink" Target="https://www.obcankari.cz/edukacni-material-polsko-beloruska-hranice-jak-pomaham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obcankari.cz/edukacni-material-evropska-unie-0" TargetMode="External"/><Relationship Id="rId15" Type="http://schemas.openxmlformats.org/officeDocument/2006/relationships/hyperlink" Target="https://eu-solidarity-ukraine.ec.europa.eu/eu-assistance-ukraine/eu-military-support-ukraine_cs" TargetMode="External"/><Relationship Id="rId14" Type="http://schemas.openxmlformats.org/officeDocument/2006/relationships/hyperlink" Target="https://eu-solidarity-ukraine.ec.europa.eu/eu-sanctions-against-russia-following-invasion-ukraine_cs" TargetMode="External"/><Relationship Id="rId17" Type="http://schemas.openxmlformats.org/officeDocument/2006/relationships/hyperlink" Target="https://mise.army.cz/aktualni-mise/eumam-ukraine-european-union-military-assistance-mission-245609/" TargetMode="External"/><Relationship Id="rId16" Type="http://schemas.openxmlformats.org/officeDocument/2006/relationships/hyperlink" Target="https://eu-solidarity-ukraine.ec.europa.eu/index_c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hyperlink" Target="https://forms.gle/zXXrRAdJh7hMMbaS6" TargetMode="External"/><Relationship Id="rId8" Type="http://schemas.openxmlformats.org/officeDocument/2006/relationships/hyperlink" Target="https://forms.gle/zXXrRAdJh7hMMbaS6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fE1EcFORb4Jve10xOIFZ+iivg==">CgMxLjAyCGguZ2pkZ3hzOAByITFKZkU5c3htVm5ic09yS1RsY2s4SHVieXpiWElVaFJnYw==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2018-05-24T15:11:00Z</dcterms:created>
  <dc:creator>Matyáš Trnka</dc:creator>
</cp:coreProperties>
</file>